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92" w:rsidRPr="00603EE1" w:rsidRDefault="00E45592">
      <w:pPr>
        <w:rPr>
          <w:rFonts w:ascii="Arial" w:hAnsi="Arial" w:cs="Arial"/>
          <w:sz w:val="40"/>
          <w:szCs w:val="40"/>
        </w:rPr>
      </w:pPr>
      <w:r w:rsidRPr="00603EE1">
        <w:rPr>
          <w:rFonts w:ascii="Arial" w:hAnsi="Arial" w:cs="Arial"/>
          <w:sz w:val="40"/>
          <w:szCs w:val="40"/>
        </w:rPr>
        <w:t>Politiek Burgerschap</w:t>
      </w:r>
      <w:r w:rsidR="00596A9D">
        <w:rPr>
          <w:rFonts w:ascii="Arial" w:hAnsi="Arial" w:cs="Arial"/>
          <w:sz w:val="40"/>
          <w:szCs w:val="40"/>
        </w:rPr>
        <w:t xml:space="preserve"> </w:t>
      </w:r>
    </w:p>
    <w:p w:rsidR="007F3CE4" w:rsidRPr="00603EE1" w:rsidRDefault="00B518E2">
      <w:pPr>
        <w:rPr>
          <w:rFonts w:ascii="Arial" w:hAnsi="Arial" w:cs="Arial"/>
          <w:sz w:val="24"/>
          <w:szCs w:val="24"/>
        </w:rPr>
      </w:pPr>
      <w:hyperlink r:id="rId6" w:history="1">
        <w:r w:rsidR="00E45592" w:rsidRPr="00603EE1">
          <w:rPr>
            <w:rStyle w:val="Hyperlink"/>
            <w:rFonts w:ascii="Arial" w:hAnsi="Arial" w:cs="Arial"/>
            <w:sz w:val="24"/>
            <w:szCs w:val="24"/>
          </w:rPr>
          <w:t>www.parlement.com</w:t>
        </w:r>
      </w:hyperlink>
    </w:p>
    <w:p w:rsidR="0073141C" w:rsidRPr="00603EE1" w:rsidRDefault="00B518E2">
      <w:pPr>
        <w:rPr>
          <w:rFonts w:ascii="Arial" w:hAnsi="Arial" w:cs="Arial"/>
          <w:sz w:val="24"/>
          <w:szCs w:val="24"/>
        </w:rPr>
      </w:pPr>
      <w:hyperlink r:id="rId7" w:history="1">
        <w:r w:rsidR="0073141C" w:rsidRPr="00603EE1">
          <w:rPr>
            <w:rStyle w:val="Hyperlink"/>
            <w:rFonts w:ascii="Arial" w:hAnsi="Arial" w:cs="Arial"/>
            <w:sz w:val="24"/>
            <w:szCs w:val="24"/>
          </w:rPr>
          <w:t>www.overheid.nl</w:t>
        </w:r>
      </w:hyperlink>
    </w:p>
    <w:tbl>
      <w:tblPr>
        <w:tblStyle w:val="Tabelraster"/>
        <w:tblW w:w="0" w:type="auto"/>
        <w:tblLook w:val="04A0" w:firstRow="1" w:lastRow="0" w:firstColumn="1" w:lastColumn="0" w:noHBand="0" w:noVBand="1"/>
      </w:tblPr>
      <w:tblGrid>
        <w:gridCol w:w="3504"/>
        <w:gridCol w:w="3492"/>
        <w:gridCol w:w="3719"/>
        <w:gridCol w:w="3505"/>
      </w:tblGrid>
      <w:tr w:rsidR="00D65A66" w:rsidRPr="00F65104" w:rsidTr="00B518E2">
        <w:tc>
          <w:tcPr>
            <w:tcW w:w="3504" w:type="dxa"/>
            <w:shd w:val="pct12" w:color="auto" w:fill="auto"/>
          </w:tcPr>
          <w:p w:rsidR="00D65A66" w:rsidRPr="00F65104" w:rsidRDefault="00D65A66">
            <w:pPr>
              <w:rPr>
                <w:rFonts w:ascii="Arial" w:hAnsi="Arial" w:cs="Arial"/>
              </w:rPr>
            </w:pPr>
          </w:p>
          <w:p w:rsidR="0090568F" w:rsidRPr="00F65104" w:rsidRDefault="0090568F">
            <w:pPr>
              <w:rPr>
                <w:rFonts w:ascii="Arial" w:hAnsi="Arial" w:cs="Arial"/>
              </w:rPr>
            </w:pPr>
          </w:p>
          <w:p w:rsidR="0090568F" w:rsidRPr="00F65104" w:rsidRDefault="0090568F">
            <w:pPr>
              <w:rPr>
                <w:rFonts w:ascii="Arial" w:hAnsi="Arial" w:cs="Arial"/>
              </w:rPr>
            </w:pPr>
          </w:p>
        </w:tc>
        <w:tc>
          <w:tcPr>
            <w:tcW w:w="3492" w:type="dxa"/>
            <w:shd w:val="pct12" w:color="auto" w:fill="auto"/>
            <w:vAlign w:val="center"/>
          </w:tcPr>
          <w:p w:rsidR="00E45592" w:rsidRPr="00F65104" w:rsidRDefault="00E45592" w:rsidP="00B518E2">
            <w:pPr>
              <w:rPr>
                <w:rFonts w:ascii="Arial" w:hAnsi="Arial" w:cs="Arial"/>
              </w:rPr>
            </w:pPr>
          </w:p>
          <w:p w:rsidR="00864FDD" w:rsidRPr="00F65104" w:rsidRDefault="00D65A66" w:rsidP="00B518E2">
            <w:pPr>
              <w:rPr>
                <w:rFonts w:ascii="Arial" w:hAnsi="Arial" w:cs="Arial"/>
              </w:rPr>
            </w:pPr>
            <w:r w:rsidRPr="00F65104">
              <w:rPr>
                <w:rFonts w:ascii="Arial" w:hAnsi="Arial" w:cs="Arial"/>
              </w:rPr>
              <w:t xml:space="preserve">Wie is het? </w:t>
            </w:r>
          </w:p>
          <w:p w:rsidR="00864FDD" w:rsidRPr="00F65104" w:rsidRDefault="00864FDD" w:rsidP="00B518E2">
            <w:pPr>
              <w:rPr>
                <w:rFonts w:ascii="Arial" w:hAnsi="Arial" w:cs="Arial"/>
              </w:rPr>
            </w:pPr>
          </w:p>
          <w:p w:rsidR="00D65A66" w:rsidRPr="00F65104" w:rsidRDefault="00D65A66" w:rsidP="00B518E2">
            <w:pPr>
              <w:rPr>
                <w:rFonts w:ascii="Arial" w:hAnsi="Arial" w:cs="Arial"/>
              </w:rPr>
            </w:pPr>
            <w:r w:rsidRPr="00F65104">
              <w:rPr>
                <w:rFonts w:ascii="Arial" w:hAnsi="Arial" w:cs="Arial"/>
              </w:rPr>
              <w:t>Naam?</w:t>
            </w:r>
          </w:p>
          <w:p w:rsidR="00864FDD" w:rsidRPr="00F65104" w:rsidRDefault="00864FDD" w:rsidP="00B518E2">
            <w:pPr>
              <w:rPr>
                <w:rFonts w:ascii="Arial" w:hAnsi="Arial" w:cs="Arial"/>
              </w:rPr>
            </w:pPr>
          </w:p>
        </w:tc>
        <w:tc>
          <w:tcPr>
            <w:tcW w:w="3719" w:type="dxa"/>
            <w:shd w:val="pct12" w:color="auto" w:fill="auto"/>
          </w:tcPr>
          <w:p w:rsidR="00E45592" w:rsidRPr="00F65104" w:rsidRDefault="00E45592">
            <w:pPr>
              <w:rPr>
                <w:rFonts w:ascii="Arial" w:hAnsi="Arial" w:cs="Arial"/>
              </w:rPr>
            </w:pPr>
          </w:p>
          <w:p w:rsidR="00D65A66" w:rsidRPr="00F65104" w:rsidRDefault="00E45592" w:rsidP="00E45592">
            <w:pPr>
              <w:rPr>
                <w:rFonts w:ascii="Arial" w:hAnsi="Arial" w:cs="Arial"/>
              </w:rPr>
            </w:pPr>
            <w:r w:rsidRPr="00F65104">
              <w:rPr>
                <w:rFonts w:ascii="Arial" w:hAnsi="Arial" w:cs="Arial"/>
              </w:rPr>
              <w:t>Taak/verantwoordelijkheden</w:t>
            </w:r>
          </w:p>
        </w:tc>
        <w:tc>
          <w:tcPr>
            <w:tcW w:w="3505" w:type="dxa"/>
            <w:shd w:val="pct12" w:color="auto" w:fill="auto"/>
          </w:tcPr>
          <w:p w:rsidR="00E45592" w:rsidRPr="00F65104" w:rsidRDefault="00E45592">
            <w:pPr>
              <w:rPr>
                <w:rFonts w:ascii="Arial" w:hAnsi="Arial" w:cs="Arial"/>
              </w:rPr>
            </w:pPr>
          </w:p>
          <w:p w:rsidR="00D65A66" w:rsidRPr="00F65104" w:rsidRDefault="00E45592" w:rsidP="00E45592">
            <w:pPr>
              <w:rPr>
                <w:rFonts w:ascii="Arial" w:hAnsi="Arial" w:cs="Arial"/>
              </w:rPr>
            </w:pPr>
            <w:r w:rsidRPr="00F65104">
              <w:rPr>
                <w:rFonts w:ascii="Arial" w:hAnsi="Arial" w:cs="Arial"/>
              </w:rPr>
              <w:t>V</w:t>
            </w:r>
            <w:r w:rsidR="004C3856" w:rsidRPr="00F65104">
              <w:rPr>
                <w:rFonts w:ascii="Arial" w:hAnsi="Arial" w:cs="Arial"/>
              </w:rPr>
              <w:t>oorbeelden</w:t>
            </w:r>
          </w:p>
        </w:tc>
      </w:tr>
      <w:tr w:rsidR="0073141C" w:rsidRPr="00F65104" w:rsidTr="00B518E2">
        <w:tc>
          <w:tcPr>
            <w:tcW w:w="3504" w:type="dxa"/>
          </w:tcPr>
          <w:p w:rsidR="0073141C" w:rsidRPr="00F65104" w:rsidRDefault="00F35401">
            <w:pPr>
              <w:rPr>
                <w:rFonts w:ascii="Arial" w:hAnsi="Arial" w:cs="Arial"/>
              </w:rPr>
            </w:pPr>
            <w:r w:rsidRPr="00F65104">
              <w:rPr>
                <w:rFonts w:ascii="Arial" w:hAnsi="Arial" w:cs="Arial"/>
              </w:rPr>
              <w:t>Onze landelijke politieke stelsel bestaat uit drie lagen.</w:t>
            </w:r>
          </w:p>
          <w:p w:rsidR="0073141C" w:rsidRPr="00F65104" w:rsidRDefault="0073141C">
            <w:pPr>
              <w:rPr>
                <w:rFonts w:ascii="Arial" w:hAnsi="Arial" w:cs="Arial"/>
              </w:rPr>
            </w:pPr>
          </w:p>
          <w:p w:rsidR="0073141C" w:rsidRPr="00F65104" w:rsidRDefault="0073141C">
            <w:pPr>
              <w:rPr>
                <w:rFonts w:ascii="Arial" w:hAnsi="Arial" w:cs="Arial"/>
              </w:rPr>
            </w:pPr>
          </w:p>
        </w:tc>
        <w:tc>
          <w:tcPr>
            <w:tcW w:w="3492" w:type="dxa"/>
            <w:vAlign w:val="center"/>
          </w:tcPr>
          <w:p w:rsidR="0073141C" w:rsidRPr="00F65104" w:rsidRDefault="0073141C" w:rsidP="00B518E2">
            <w:pPr>
              <w:rPr>
                <w:rFonts w:ascii="Arial" w:hAnsi="Arial" w:cs="Arial"/>
              </w:rPr>
            </w:pPr>
            <w:r w:rsidRPr="00F65104">
              <w:rPr>
                <w:rFonts w:ascii="Arial" w:hAnsi="Arial" w:cs="Arial"/>
              </w:rPr>
              <w:t>3 lagen:</w:t>
            </w:r>
          </w:p>
          <w:p w:rsidR="0073141C" w:rsidRPr="00F65104" w:rsidRDefault="0073141C" w:rsidP="00B518E2">
            <w:pPr>
              <w:rPr>
                <w:rFonts w:ascii="Arial" w:hAnsi="Arial" w:cs="Arial"/>
              </w:rPr>
            </w:pPr>
          </w:p>
          <w:p w:rsidR="0073141C" w:rsidRPr="00F65104" w:rsidRDefault="0073141C" w:rsidP="00B518E2">
            <w:pPr>
              <w:rPr>
                <w:rFonts w:ascii="Arial" w:hAnsi="Arial" w:cs="Arial"/>
              </w:rPr>
            </w:pPr>
          </w:p>
        </w:tc>
        <w:tc>
          <w:tcPr>
            <w:tcW w:w="3719" w:type="dxa"/>
          </w:tcPr>
          <w:p w:rsidR="0073141C" w:rsidRPr="00F65104" w:rsidRDefault="0073141C">
            <w:pPr>
              <w:rPr>
                <w:rFonts w:ascii="Arial" w:hAnsi="Arial" w:cs="Arial"/>
              </w:rPr>
            </w:pPr>
          </w:p>
        </w:tc>
        <w:tc>
          <w:tcPr>
            <w:tcW w:w="3505" w:type="dxa"/>
          </w:tcPr>
          <w:p w:rsidR="0073141C" w:rsidRPr="00F65104" w:rsidRDefault="0073141C">
            <w:pPr>
              <w:rPr>
                <w:rFonts w:ascii="Arial" w:hAnsi="Arial" w:cs="Arial"/>
              </w:rPr>
            </w:pPr>
          </w:p>
        </w:tc>
      </w:tr>
      <w:tr w:rsidR="00D65A66" w:rsidRPr="00F65104" w:rsidTr="00B518E2">
        <w:tc>
          <w:tcPr>
            <w:tcW w:w="3504" w:type="dxa"/>
          </w:tcPr>
          <w:p w:rsidR="00D65A66" w:rsidRPr="00F65104" w:rsidRDefault="00D65A66">
            <w:pPr>
              <w:rPr>
                <w:rFonts w:ascii="Arial" w:hAnsi="Arial" w:cs="Arial"/>
              </w:rPr>
            </w:pPr>
            <w:r w:rsidRPr="00F65104">
              <w:rPr>
                <w:rFonts w:ascii="Arial" w:hAnsi="Arial" w:cs="Arial"/>
              </w:rPr>
              <w:t>Koningin</w:t>
            </w:r>
          </w:p>
          <w:p w:rsidR="00E45592" w:rsidRPr="00F65104" w:rsidRDefault="00E45592">
            <w:pPr>
              <w:rPr>
                <w:rFonts w:ascii="Arial" w:hAnsi="Arial" w:cs="Arial"/>
              </w:rPr>
            </w:pPr>
          </w:p>
          <w:p w:rsidR="00E45592" w:rsidRPr="00F65104" w:rsidRDefault="00E45592">
            <w:pPr>
              <w:rPr>
                <w:rFonts w:ascii="Arial" w:hAnsi="Arial" w:cs="Arial"/>
              </w:rPr>
            </w:pPr>
          </w:p>
          <w:p w:rsidR="00E45592" w:rsidRPr="00F65104" w:rsidRDefault="00E45592">
            <w:pPr>
              <w:rPr>
                <w:rFonts w:ascii="Arial" w:hAnsi="Arial" w:cs="Arial"/>
              </w:rPr>
            </w:pPr>
          </w:p>
        </w:tc>
        <w:tc>
          <w:tcPr>
            <w:tcW w:w="3492" w:type="dxa"/>
            <w:vAlign w:val="center"/>
          </w:tcPr>
          <w:p w:rsidR="00D65A66" w:rsidRPr="00F65104" w:rsidRDefault="006F5687" w:rsidP="00B518E2">
            <w:pPr>
              <w:rPr>
                <w:rFonts w:ascii="Arial" w:hAnsi="Arial" w:cs="Arial"/>
              </w:rPr>
            </w:pPr>
            <w:r w:rsidRPr="00F65104">
              <w:rPr>
                <w:rFonts w:ascii="Arial" w:hAnsi="Arial" w:cs="Arial"/>
              </w:rPr>
              <w:t>Nederlands is een Koninkrijk daarom Staatshoofd</w:t>
            </w:r>
          </w:p>
          <w:p w:rsidR="006F5687" w:rsidRPr="00F65104" w:rsidRDefault="006F5687" w:rsidP="00B518E2">
            <w:pPr>
              <w:rPr>
                <w:rFonts w:ascii="Arial" w:hAnsi="Arial" w:cs="Arial"/>
              </w:rPr>
            </w:pPr>
          </w:p>
          <w:p w:rsidR="006F5687" w:rsidRPr="00F65104" w:rsidRDefault="006F5687" w:rsidP="00B518E2">
            <w:pPr>
              <w:rPr>
                <w:rFonts w:ascii="Arial" w:hAnsi="Arial" w:cs="Arial"/>
              </w:rPr>
            </w:pPr>
            <w:r w:rsidRPr="00F65104">
              <w:rPr>
                <w:rFonts w:ascii="Arial" w:hAnsi="Arial" w:cs="Arial"/>
              </w:rPr>
              <w:t>Koningin Beatrix</w:t>
            </w:r>
          </w:p>
        </w:tc>
        <w:tc>
          <w:tcPr>
            <w:tcW w:w="3719" w:type="dxa"/>
          </w:tcPr>
          <w:p w:rsidR="00D65A66" w:rsidRPr="00F65104" w:rsidRDefault="006F5687">
            <w:pPr>
              <w:rPr>
                <w:rFonts w:ascii="Arial" w:hAnsi="Arial" w:cs="Arial"/>
              </w:rPr>
            </w:pPr>
            <w:r w:rsidRPr="00F65104">
              <w:rPr>
                <w:rFonts w:ascii="Arial" w:hAnsi="Arial" w:cs="Arial"/>
              </w:rPr>
              <w:t>taken van staatkundige aard</w:t>
            </w:r>
          </w:p>
        </w:tc>
        <w:tc>
          <w:tcPr>
            <w:tcW w:w="3505" w:type="dxa"/>
          </w:tcPr>
          <w:p w:rsidR="00E45592" w:rsidRPr="00F65104" w:rsidRDefault="006F5687">
            <w:pPr>
              <w:rPr>
                <w:rFonts w:ascii="Arial" w:hAnsi="Arial" w:cs="Arial"/>
              </w:rPr>
            </w:pPr>
            <w:r w:rsidRPr="00F65104">
              <w:rPr>
                <w:rFonts w:ascii="Arial" w:hAnsi="Arial" w:cs="Arial"/>
              </w:rPr>
              <w:t>Ontvangen van staatshoofden</w:t>
            </w:r>
          </w:p>
          <w:p w:rsidR="006F5687" w:rsidRPr="00F65104" w:rsidRDefault="006F5687">
            <w:pPr>
              <w:rPr>
                <w:rFonts w:ascii="Arial" w:hAnsi="Arial" w:cs="Arial"/>
              </w:rPr>
            </w:pPr>
            <w:r w:rsidRPr="00F65104">
              <w:rPr>
                <w:rFonts w:ascii="Arial" w:hAnsi="Arial" w:cs="Arial"/>
              </w:rPr>
              <w:t>Afleggen van staatsbezoeken</w:t>
            </w:r>
          </w:p>
        </w:tc>
      </w:tr>
      <w:tr w:rsidR="00D65A66" w:rsidRPr="00F65104" w:rsidTr="00B518E2">
        <w:tc>
          <w:tcPr>
            <w:tcW w:w="3504" w:type="dxa"/>
          </w:tcPr>
          <w:p w:rsidR="00D65A66" w:rsidRPr="00F65104" w:rsidRDefault="00D65A66">
            <w:pPr>
              <w:rPr>
                <w:rFonts w:ascii="Arial" w:hAnsi="Arial" w:cs="Arial"/>
              </w:rPr>
            </w:pPr>
            <w:r w:rsidRPr="00F65104">
              <w:rPr>
                <w:rFonts w:ascii="Arial" w:hAnsi="Arial" w:cs="Arial"/>
              </w:rPr>
              <w:t>Regering</w:t>
            </w:r>
          </w:p>
          <w:p w:rsidR="00D65A66" w:rsidRPr="00F65104" w:rsidRDefault="00D65A66">
            <w:pPr>
              <w:rPr>
                <w:rFonts w:ascii="Arial" w:hAnsi="Arial" w:cs="Arial"/>
              </w:rPr>
            </w:pPr>
          </w:p>
          <w:p w:rsidR="00E45592" w:rsidRPr="00F65104" w:rsidRDefault="00E45592">
            <w:pPr>
              <w:rPr>
                <w:rFonts w:ascii="Arial" w:hAnsi="Arial" w:cs="Arial"/>
              </w:rPr>
            </w:pPr>
          </w:p>
          <w:p w:rsidR="00E45592" w:rsidRPr="00F65104" w:rsidRDefault="00E45592">
            <w:pPr>
              <w:rPr>
                <w:rFonts w:ascii="Arial" w:hAnsi="Arial" w:cs="Arial"/>
              </w:rPr>
            </w:pPr>
          </w:p>
        </w:tc>
        <w:tc>
          <w:tcPr>
            <w:tcW w:w="3492" w:type="dxa"/>
            <w:vAlign w:val="center"/>
          </w:tcPr>
          <w:p w:rsidR="00D65A66" w:rsidRPr="00F65104" w:rsidRDefault="00B518E2" w:rsidP="00B518E2">
            <w:pPr>
              <w:rPr>
                <w:rFonts w:ascii="Arial" w:hAnsi="Arial" w:cs="Arial"/>
              </w:rPr>
            </w:pPr>
            <w:r w:rsidRPr="00F65104">
              <w:rPr>
                <w:rFonts w:ascii="Arial" w:hAnsi="Arial" w:cs="Arial"/>
              </w:rPr>
              <w:t>Koningin + alle ministers</w:t>
            </w:r>
          </w:p>
        </w:tc>
        <w:tc>
          <w:tcPr>
            <w:tcW w:w="3719" w:type="dxa"/>
          </w:tcPr>
          <w:p w:rsidR="00D65A66" w:rsidRPr="00F65104" w:rsidRDefault="00D65A66">
            <w:pPr>
              <w:rPr>
                <w:rFonts w:ascii="Arial" w:hAnsi="Arial" w:cs="Arial"/>
              </w:rPr>
            </w:pPr>
          </w:p>
        </w:tc>
        <w:tc>
          <w:tcPr>
            <w:tcW w:w="3505" w:type="dxa"/>
          </w:tcPr>
          <w:p w:rsidR="00D65A66" w:rsidRPr="00F65104" w:rsidRDefault="00D65A66">
            <w:pPr>
              <w:rPr>
                <w:rFonts w:ascii="Arial" w:hAnsi="Arial" w:cs="Arial"/>
              </w:rPr>
            </w:pPr>
          </w:p>
        </w:tc>
      </w:tr>
      <w:tr w:rsidR="00D65A66" w:rsidRPr="00F65104" w:rsidTr="00B518E2">
        <w:tc>
          <w:tcPr>
            <w:tcW w:w="3504" w:type="dxa"/>
          </w:tcPr>
          <w:p w:rsidR="00D65A66" w:rsidRPr="00F65104" w:rsidRDefault="00D65A66">
            <w:pPr>
              <w:rPr>
                <w:rFonts w:ascii="Arial" w:hAnsi="Arial" w:cs="Arial"/>
              </w:rPr>
            </w:pPr>
            <w:r w:rsidRPr="00F65104">
              <w:rPr>
                <w:rFonts w:ascii="Arial" w:hAnsi="Arial" w:cs="Arial"/>
              </w:rPr>
              <w:t>Kabinet</w:t>
            </w:r>
          </w:p>
          <w:p w:rsidR="00D65A66" w:rsidRPr="00F65104" w:rsidRDefault="00D65A66">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73141C" w:rsidRPr="00F65104" w:rsidRDefault="00B518E2" w:rsidP="00B518E2">
            <w:pPr>
              <w:rPr>
                <w:rFonts w:ascii="Arial" w:hAnsi="Arial" w:cs="Arial"/>
              </w:rPr>
            </w:pPr>
            <w:r w:rsidRPr="00F65104">
              <w:rPr>
                <w:rFonts w:ascii="Arial" w:hAnsi="Arial" w:cs="Arial"/>
              </w:rPr>
              <w:t xml:space="preserve">Alle ministers en alle staatssecretarissen </w:t>
            </w:r>
          </w:p>
          <w:p w:rsidR="006F5687" w:rsidRPr="00F65104" w:rsidRDefault="006F5687" w:rsidP="00B518E2">
            <w:pPr>
              <w:rPr>
                <w:rFonts w:ascii="Arial" w:hAnsi="Arial" w:cs="Arial"/>
              </w:rPr>
            </w:pPr>
            <w:r w:rsidRPr="00F65104">
              <w:rPr>
                <w:rFonts w:ascii="Arial" w:hAnsi="Arial" w:cs="Arial"/>
              </w:rPr>
              <w:t xml:space="preserve"> </w:t>
            </w:r>
          </w:p>
        </w:tc>
        <w:tc>
          <w:tcPr>
            <w:tcW w:w="3719" w:type="dxa"/>
          </w:tcPr>
          <w:p w:rsidR="00D65A66" w:rsidRPr="00F65104" w:rsidRDefault="00D65A66">
            <w:pPr>
              <w:rPr>
                <w:rFonts w:ascii="Arial" w:hAnsi="Arial" w:cs="Arial"/>
              </w:rPr>
            </w:pPr>
          </w:p>
        </w:tc>
        <w:tc>
          <w:tcPr>
            <w:tcW w:w="3505" w:type="dxa"/>
          </w:tcPr>
          <w:p w:rsidR="00D65A66" w:rsidRPr="00F65104" w:rsidRDefault="00D65A6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t>Minister</w:t>
            </w:r>
          </w:p>
          <w:p w:rsidR="004C3856" w:rsidRPr="00F65104" w:rsidRDefault="004C3856">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B518E2" w:rsidP="00B518E2">
            <w:pPr>
              <w:rPr>
                <w:rFonts w:ascii="Arial" w:hAnsi="Arial" w:cs="Arial"/>
              </w:rPr>
            </w:pPr>
            <w:r w:rsidRPr="00F65104">
              <w:rPr>
                <w:rFonts w:ascii="Arial" w:hAnsi="Arial" w:cs="Arial"/>
              </w:rPr>
              <w:t>Noem hier alle ministers</w:t>
            </w:r>
          </w:p>
        </w:tc>
        <w:tc>
          <w:tcPr>
            <w:tcW w:w="3719" w:type="dxa"/>
          </w:tcPr>
          <w:p w:rsidR="004C3856" w:rsidRPr="00F65104" w:rsidRDefault="004C3856" w:rsidP="00B518E2">
            <w:pPr>
              <w:rPr>
                <w:rFonts w:ascii="Arial" w:hAnsi="Arial" w:cs="Arial"/>
              </w:rPr>
            </w:pP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t>Ministerie</w:t>
            </w:r>
          </w:p>
          <w:p w:rsidR="004C3856" w:rsidRPr="00F65104" w:rsidRDefault="004C3856">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B518E2" w:rsidP="00B518E2">
            <w:pPr>
              <w:rPr>
                <w:rFonts w:ascii="Arial" w:hAnsi="Arial" w:cs="Arial"/>
              </w:rPr>
            </w:pPr>
            <w:r w:rsidRPr="00F65104">
              <w:rPr>
                <w:rFonts w:ascii="Arial" w:hAnsi="Arial" w:cs="Arial"/>
              </w:rPr>
              <w:t>Noem hier alle ministeries</w:t>
            </w:r>
          </w:p>
        </w:tc>
        <w:tc>
          <w:tcPr>
            <w:tcW w:w="3719" w:type="dxa"/>
          </w:tcPr>
          <w:p w:rsidR="004C3856" w:rsidRPr="00F65104" w:rsidRDefault="004C3856">
            <w:pPr>
              <w:rPr>
                <w:rFonts w:ascii="Arial" w:hAnsi="Arial" w:cs="Arial"/>
              </w:rPr>
            </w:pP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t>Minister President</w:t>
            </w:r>
          </w:p>
          <w:p w:rsidR="004C3856" w:rsidRPr="00F65104" w:rsidRDefault="004C3856">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7F3CE4" w:rsidRPr="00F65104" w:rsidRDefault="007F3CE4" w:rsidP="00B518E2">
            <w:pPr>
              <w:rPr>
                <w:rFonts w:ascii="Arial" w:hAnsi="Arial" w:cs="Arial"/>
              </w:rPr>
            </w:pPr>
          </w:p>
        </w:tc>
        <w:tc>
          <w:tcPr>
            <w:tcW w:w="3719" w:type="dxa"/>
          </w:tcPr>
          <w:p w:rsidR="004C3856" w:rsidRPr="00F65104" w:rsidRDefault="004C3856">
            <w:pPr>
              <w:rPr>
                <w:rFonts w:ascii="Arial" w:hAnsi="Arial" w:cs="Arial"/>
              </w:rPr>
            </w:pP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lastRenderedPageBreak/>
              <w:t>Ministerraad</w:t>
            </w: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F65104" w:rsidP="00B518E2">
            <w:pPr>
              <w:rPr>
                <w:rFonts w:ascii="Arial" w:hAnsi="Arial" w:cs="Arial"/>
              </w:rPr>
            </w:pPr>
            <w:r w:rsidRPr="00F65104">
              <w:rPr>
                <w:rFonts w:ascii="Arial" w:hAnsi="Arial" w:cs="Arial"/>
              </w:rPr>
              <w:t xml:space="preserve">De ministerraad is de vergadering van alle ministers onder leiding van de </w:t>
            </w:r>
            <w:hyperlink r:id="rId8" w:tooltip="verschijnt in een nieuw venster" w:history="1">
              <w:r w:rsidRPr="00F65104">
                <w:rPr>
                  <w:rFonts w:ascii="Arial" w:hAnsi="Arial" w:cs="Arial"/>
                  <w:color w:val="E62B00"/>
                  <w:u w:val="single"/>
                </w:rPr>
                <w:t xml:space="preserve">minister-president </w:t>
              </w:r>
              <w:r w:rsidRPr="00F65104">
                <w:rPr>
                  <w:rFonts w:ascii="Arial" w:hAnsi="Arial" w:cs="Arial"/>
                  <w:color w:val="E62B00"/>
                  <w:u w:val="single"/>
                </w:rPr>
                <w:pict/>
              </w:r>
              <w:r w:rsidRPr="00F65104">
                <w:rPr>
                  <w:rFonts w:ascii="Arial" w:hAnsi="Arial" w:cs="Arial"/>
                  <w:b/>
                  <w:bCs/>
                  <w:color w:val="E62B00"/>
                  <w:shd w:val="clear" w:color="auto" w:fill="FFFFFF"/>
                </w:rPr>
                <w:t>i</w:t>
              </w:r>
            </w:hyperlink>
            <w:r w:rsidRPr="00F65104">
              <w:rPr>
                <w:rFonts w:ascii="Arial" w:hAnsi="Arial" w:cs="Arial"/>
              </w:rPr>
              <w:t xml:space="preserve">. Alle ministers, ook de </w:t>
            </w:r>
            <w:hyperlink r:id="rId9" w:history="1">
              <w:r w:rsidRPr="00F65104">
                <w:rPr>
                  <w:rFonts w:ascii="Arial" w:hAnsi="Arial" w:cs="Arial"/>
                  <w:color w:val="E62B00"/>
                  <w:u w:val="single"/>
                </w:rPr>
                <w:t>ministers zonder portefeuille</w:t>
              </w:r>
            </w:hyperlink>
            <w:r w:rsidRPr="00F65104">
              <w:rPr>
                <w:rFonts w:ascii="Arial" w:hAnsi="Arial" w:cs="Arial"/>
              </w:rPr>
              <w:t>, maken deel uit van de ministerraad en hebben daarin stemrecht. Staatssecretarissen hebben alleen toegang als zij zijn uitgenodigd.</w:t>
            </w:r>
          </w:p>
        </w:tc>
        <w:tc>
          <w:tcPr>
            <w:tcW w:w="3719" w:type="dxa"/>
          </w:tcPr>
          <w:p w:rsidR="004C3856" w:rsidRPr="00F65104" w:rsidRDefault="00F65104">
            <w:pPr>
              <w:rPr>
                <w:rFonts w:ascii="Arial" w:hAnsi="Arial" w:cs="Arial"/>
              </w:rPr>
            </w:pPr>
            <w:r w:rsidRPr="00F65104">
              <w:rPr>
                <w:rFonts w:ascii="Arial" w:hAnsi="Arial" w:cs="Arial"/>
              </w:rPr>
              <w:t xml:space="preserve">In de ministerraad wordt overlegd over het algemeen regeringsbeleid. De leden dragen hiervoor een collectieve verantwoordelijkheid. </w:t>
            </w:r>
            <w:r w:rsidRPr="00F65104">
              <w:rPr>
                <w:rFonts w:ascii="Arial" w:hAnsi="Arial" w:cs="Arial"/>
              </w:rPr>
              <w:br w:type="textWrapping" w:clear="all"/>
            </w: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t>Staatssecretaris</w:t>
            </w:r>
          </w:p>
          <w:p w:rsidR="00CC2784" w:rsidRPr="00F65104" w:rsidRDefault="00CC2784">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4C3856" w:rsidP="00B518E2">
            <w:pPr>
              <w:rPr>
                <w:rFonts w:ascii="Arial" w:hAnsi="Arial" w:cs="Arial"/>
              </w:rPr>
            </w:pPr>
          </w:p>
        </w:tc>
        <w:tc>
          <w:tcPr>
            <w:tcW w:w="3719" w:type="dxa"/>
          </w:tcPr>
          <w:p w:rsidR="004C3856" w:rsidRPr="00F65104" w:rsidRDefault="00F65104">
            <w:pPr>
              <w:rPr>
                <w:rFonts w:ascii="Arial" w:hAnsi="Arial" w:cs="Arial"/>
              </w:rPr>
            </w:pPr>
            <w:r w:rsidRPr="00F65104">
              <w:rPr>
                <w:rFonts w:ascii="Arial" w:hAnsi="Arial" w:cs="Arial"/>
              </w:rPr>
              <w:t>Een staatssecretaris assisteert een minister bij de politieke leiding van een ministerie. Hij is verantwoordelijk voor een specifiek beleidsterrein, de minister blijft eindverantwoordelijk. Een staatssecretaris treedt namens de minister op als de minister dat nodig vindt.</w:t>
            </w: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proofErr w:type="spellStart"/>
            <w:r w:rsidRPr="00F65104">
              <w:rPr>
                <w:rFonts w:ascii="Arial" w:hAnsi="Arial" w:cs="Arial"/>
              </w:rPr>
              <w:t>Staten-generaal</w:t>
            </w:r>
            <w:proofErr w:type="spellEnd"/>
            <w:r w:rsidRPr="00F65104">
              <w:rPr>
                <w:rFonts w:ascii="Arial" w:hAnsi="Arial" w:cs="Arial"/>
              </w:rPr>
              <w:t xml:space="preserve"> / Parlement</w:t>
            </w:r>
          </w:p>
          <w:p w:rsidR="00CC2784" w:rsidRPr="00F65104" w:rsidRDefault="00CC2784">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F65104" w:rsidP="00B518E2">
            <w:pPr>
              <w:rPr>
                <w:rFonts w:ascii="Arial" w:hAnsi="Arial" w:cs="Arial"/>
                <w:sz w:val="20"/>
                <w:szCs w:val="20"/>
              </w:rPr>
            </w:pPr>
            <w:r w:rsidRPr="00F65104">
              <w:rPr>
                <w:rFonts w:ascii="Arial" w:hAnsi="Arial" w:cs="Arial"/>
                <w:color w:val="333333"/>
                <w:sz w:val="20"/>
                <w:szCs w:val="20"/>
              </w:rPr>
              <w:t>Eerste en Tweede Kamer samen heten officieel de Staten-Generaal.</w:t>
            </w:r>
          </w:p>
        </w:tc>
        <w:tc>
          <w:tcPr>
            <w:tcW w:w="3719" w:type="dxa"/>
          </w:tcPr>
          <w:p w:rsidR="004C3856" w:rsidRPr="00F65104" w:rsidRDefault="004C3856">
            <w:pPr>
              <w:rPr>
                <w:rFonts w:ascii="Arial" w:hAnsi="Arial" w:cs="Arial"/>
              </w:rPr>
            </w:pP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t>Tweede Kamer</w:t>
            </w: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4C3856" w:rsidP="00B518E2">
            <w:pPr>
              <w:rPr>
                <w:rFonts w:ascii="Arial" w:hAnsi="Arial" w:cs="Arial"/>
              </w:rPr>
            </w:pPr>
          </w:p>
        </w:tc>
        <w:tc>
          <w:tcPr>
            <w:tcW w:w="3719" w:type="dxa"/>
          </w:tcPr>
          <w:p w:rsidR="004C3856" w:rsidRPr="00F65104" w:rsidRDefault="004C3856">
            <w:pPr>
              <w:rPr>
                <w:rFonts w:ascii="Arial" w:hAnsi="Arial" w:cs="Arial"/>
              </w:rPr>
            </w:pPr>
          </w:p>
        </w:tc>
        <w:tc>
          <w:tcPr>
            <w:tcW w:w="3505" w:type="dxa"/>
          </w:tcPr>
          <w:p w:rsidR="004C3856" w:rsidRPr="00F65104" w:rsidRDefault="004C3856">
            <w:pPr>
              <w:rPr>
                <w:rFonts w:ascii="Arial" w:hAnsi="Arial" w:cs="Arial"/>
              </w:rPr>
            </w:pPr>
          </w:p>
        </w:tc>
      </w:tr>
      <w:tr w:rsidR="004C3856" w:rsidRPr="00F65104" w:rsidTr="00B518E2">
        <w:tc>
          <w:tcPr>
            <w:tcW w:w="3504" w:type="dxa"/>
          </w:tcPr>
          <w:p w:rsidR="004C3856" w:rsidRPr="00F65104" w:rsidRDefault="004C3856">
            <w:pPr>
              <w:rPr>
                <w:rFonts w:ascii="Arial" w:hAnsi="Arial" w:cs="Arial"/>
              </w:rPr>
            </w:pPr>
            <w:r w:rsidRPr="00F65104">
              <w:rPr>
                <w:rFonts w:ascii="Arial" w:hAnsi="Arial" w:cs="Arial"/>
              </w:rPr>
              <w:t>Eerste Kamer</w:t>
            </w: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4C3856" w:rsidRPr="00F65104" w:rsidRDefault="004C3856" w:rsidP="00B518E2">
            <w:pPr>
              <w:rPr>
                <w:rFonts w:ascii="Arial" w:hAnsi="Arial" w:cs="Arial"/>
              </w:rPr>
            </w:pPr>
          </w:p>
        </w:tc>
        <w:tc>
          <w:tcPr>
            <w:tcW w:w="3719" w:type="dxa"/>
          </w:tcPr>
          <w:p w:rsidR="004C3856" w:rsidRPr="00F65104" w:rsidRDefault="004C3856">
            <w:pPr>
              <w:rPr>
                <w:rFonts w:ascii="Arial" w:hAnsi="Arial" w:cs="Arial"/>
              </w:rPr>
            </w:pPr>
          </w:p>
        </w:tc>
        <w:tc>
          <w:tcPr>
            <w:tcW w:w="3505" w:type="dxa"/>
          </w:tcPr>
          <w:p w:rsidR="004C3856" w:rsidRPr="00F65104" w:rsidRDefault="004C3856">
            <w:pPr>
              <w:rPr>
                <w:rFonts w:ascii="Arial" w:hAnsi="Arial" w:cs="Arial"/>
              </w:rPr>
            </w:pPr>
          </w:p>
        </w:tc>
      </w:tr>
      <w:tr w:rsidR="001B6539" w:rsidRPr="00F65104" w:rsidTr="00AE5578">
        <w:trPr>
          <w:trHeight w:val="638"/>
        </w:trPr>
        <w:tc>
          <w:tcPr>
            <w:tcW w:w="3504" w:type="dxa"/>
          </w:tcPr>
          <w:p w:rsidR="001B6539" w:rsidRPr="00F65104" w:rsidRDefault="001B6539">
            <w:pPr>
              <w:rPr>
                <w:rFonts w:ascii="Arial" w:hAnsi="Arial" w:cs="Arial"/>
              </w:rPr>
            </w:pPr>
            <w:r w:rsidRPr="00F65104">
              <w:rPr>
                <w:rFonts w:ascii="Arial" w:hAnsi="Arial" w:cs="Arial"/>
              </w:rPr>
              <w:t>Parlement</w:t>
            </w: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1B6539" w:rsidRPr="00F65104" w:rsidRDefault="001B6539" w:rsidP="00B518E2">
            <w:pPr>
              <w:rPr>
                <w:rFonts w:ascii="Arial" w:hAnsi="Arial" w:cs="Arial"/>
              </w:rPr>
            </w:pPr>
          </w:p>
        </w:tc>
        <w:tc>
          <w:tcPr>
            <w:tcW w:w="3719" w:type="dxa"/>
          </w:tcPr>
          <w:p w:rsidR="001B6539" w:rsidRPr="00F65104" w:rsidRDefault="001B6539">
            <w:pPr>
              <w:rPr>
                <w:rFonts w:ascii="Arial" w:hAnsi="Arial" w:cs="Arial"/>
              </w:rPr>
            </w:pPr>
          </w:p>
        </w:tc>
        <w:tc>
          <w:tcPr>
            <w:tcW w:w="3505" w:type="dxa"/>
          </w:tcPr>
          <w:p w:rsidR="001B6539" w:rsidRPr="00F65104" w:rsidRDefault="001B6539">
            <w:pPr>
              <w:rPr>
                <w:rFonts w:ascii="Arial" w:hAnsi="Arial" w:cs="Arial"/>
              </w:rPr>
            </w:pPr>
          </w:p>
        </w:tc>
      </w:tr>
      <w:tr w:rsidR="001B6539" w:rsidRPr="00F65104" w:rsidTr="00B518E2">
        <w:tc>
          <w:tcPr>
            <w:tcW w:w="3504" w:type="dxa"/>
          </w:tcPr>
          <w:p w:rsidR="001B6539" w:rsidRPr="00F65104" w:rsidRDefault="001B6539">
            <w:pPr>
              <w:rPr>
                <w:rFonts w:ascii="Arial" w:hAnsi="Arial" w:cs="Arial"/>
              </w:rPr>
            </w:pPr>
            <w:r w:rsidRPr="00F65104">
              <w:rPr>
                <w:rFonts w:ascii="Arial" w:hAnsi="Arial" w:cs="Arial"/>
              </w:rPr>
              <w:t>Provinciale staten</w:t>
            </w:r>
          </w:p>
          <w:p w:rsidR="00CC2784" w:rsidRPr="00F65104" w:rsidRDefault="00CC2784">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1B6539" w:rsidRPr="00F65104" w:rsidRDefault="001B6539" w:rsidP="00B518E2">
            <w:pPr>
              <w:rPr>
                <w:rFonts w:ascii="Arial" w:hAnsi="Arial" w:cs="Arial"/>
              </w:rPr>
            </w:pPr>
          </w:p>
        </w:tc>
        <w:tc>
          <w:tcPr>
            <w:tcW w:w="3719" w:type="dxa"/>
          </w:tcPr>
          <w:p w:rsidR="001B6539" w:rsidRPr="00AE5578" w:rsidRDefault="00AE5578">
            <w:pPr>
              <w:rPr>
                <w:rFonts w:ascii="Arial" w:hAnsi="Arial" w:cs="Arial"/>
                <w:sz w:val="20"/>
                <w:szCs w:val="20"/>
              </w:rPr>
            </w:pPr>
            <w:r w:rsidRPr="00AE5578">
              <w:rPr>
                <w:rFonts w:ascii="Arial" w:hAnsi="Arial" w:cs="Arial"/>
                <w:sz w:val="20"/>
                <w:szCs w:val="20"/>
              </w:rPr>
              <w:t xml:space="preserve">De hoofdtaak van de Provinciale Staten is thans het controleren van het bestuur, dat gevormd wordt door de </w:t>
            </w:r>
            <w:hyperlink r:id="rId10" w:tooltip="Gedeputeerde Staten" w:history="1">
              <w:r w:rsidRPr="00AE5578">
                <w:rPr>
                  <w:rFonts w:ascii="Arial" w:hAnsi="Arial" w:cs="Arial"/>
                  <w:color w:val="0000FF"/>
                  <w:sz w:val="20"/>
                  <w:szCs w:val="20"/>
                  <w:u w:val="single"/>
                </w:rPr>
                <w:t>Gedeputeerde Staten</w:t>
              </w:r>
            </w:hyperlink>
            <w:r w:rsidRPr="00AE5578">
              <w:rPr>
                <w:rFonts w:ascii="Arial" w:hAnsi="Arial" w:cs="Arial"/>
                <w:sz w:val="20"/>
                <w:szCs w:val="20"/>
              </w:rPr>
              <w:t>.</w:t>
            </w:r>
          </w:p>
        </w:tc>
        <w:tc>
          <w:tcPr>
            <w:tcW w:w="3505" w:type="dxa"/>
          </w:tcPr>
          <w:p w:rsidR="001B6539" w:rsidRPr="00F65104" w:rsidRDefault="001B6539">
            <w:pPr>
              <w:rPr>
                <w:rFonts w:ascii="Arial" w:hAnsi="Arial" w:cs="Arial"/>
              </w:rPr>
            </w:pPr>
          </w:p>
        </w:tc>
      </w:tr>
      <w:tr w:rsidR="001B6539" w:rsidRPr="00F65104" w:rsidTr="00B518E2">
        <w:tc>
          <w:tcPr>
            <w:tcW w:w="3504" w:type="dxa"/>
          </w:tcPr>
          <w:p w:rsidR="001B6539" w:rsidRPr="00F65104" w:rsidRDefault="001B6539">
            <w:pPr>
              <w:rPr>
                <w:rFonts w:ascii="Arial" w:hAnsi="Arial" w:cs="Arial"/>
              </w:rPr>
            </w:pPr>
            <w:r w:rsidRPr="00F65104">
              <w:rPr>
                <w:rFonts w:ascii="Arial" w:hAnsi="Arial" w:cs="Arial"/>
              </w:rPr>
              <w:t>Gedeputeerde staten</w:t>
            </w:r>
          </w:p>
          <w:p w:rsidR="00CC2784" w:rsidRPr="00F65104" w:rsidRDefault="00CC2784">
            <w:pPr>
              <w:rPr>
                <w:rFonts w:ascii="Arial" w:hAnsi="Arial" w:cs="Arial"/>
              </w:rPr>
            </w:pPr>
          </w:p>
          <w:p w:rsidR="00CC2784" w:rsidRPr="00F65104" w:rsidRDefault="00CC2784">
            <w:pPr>
              <w:rPr>
                <w:rFonts w:ascii="Arial" w:hAnsi="Arial" w:cs="Arial"/>
              </w:rPr>
            </w:pPr>
          </w:p>
          <w:p w:rsidR="00CC2784" w:rsidRPr="00F65104" w:rsidRDefault="00CC2784">
            <w:pPr>
              <w:rPr>
                <w:rFonts w:ascii="Arial" w:hAnsi="Arial" w:cs="Arial"/>
              </w:rPr>
            </w:pPr>
          </w:p>
        </w:tc>
        <w:tc>
          <w:tcPr>
            <w:tcW w:w="3492" w:type="dxa"/>
            <w:vAlign w:val="center"/>
          </w:tcPr>
          <w:p w:rsidR="001B6539" w:rsidRPr="00AE5578" w:rsidRDefault="00AE5578" w:rsidP="00B518E2">
            <w:pPr>
              <w:rPr>
                <w:rFonts w:ascii="Arial" w:hAnsi="Arial" w:cs="Arial"/>
                <w:sz w:val="20"/>
                <w:szCs w:val="20"/>
              </w:rPr>
            </w:pPr>
            <w:r>
              <w:rPr>
                <w:rFonts w:ascii="Arial" w:hAnsi="Arial" w:cs="Arial"/>
                <w:sz w:val="20"/>
                <w:szCs w:val="20"/>
              </w:rPr>
              <w:t>De gedeputeerde staten v</w:t>
            </w:r>
            <w:r w:rsidRPr="00AE5578">
              <w:rPr>
                <w:rFonts w:ascii="Arial" w:hAnsi="Arial" w:cs="Arial"/>
                <w:sz w:val="20"/>
                <w:szCs w:val="20"/>
              </w:rPr>
              <w:t xml:space="preserve">ormt het dagelijks bestuur van een </w:t>
            </w:r>
            <w:hyperlink r:id="rId11" w:tooltip="Provincie" w:history="1">
              <w:r w:rsidRPr="00AE5578">
                <w:rPr>
                  <w:rFonts w:ascii="Arial" w:hAnsi="Arial" w:cs="Arial"/>
                  <w:color w:val="0000FF"/>
                  <w:sz w:val="20"/>
                  <w:szCs w:val="20"/>
                  <w:u w:val="single"/>
                </w:rPr>
                <w:t>provincie</w:t>
              </w:r>
            </w:hyperlink>
            <w:r w:rsidRPr="00AE5578">
              <w:rPr>
                <w:rFonts w:ascii="Arial" w:hAnsi="Arial" w:cs="Arial"/>
                <w:sz w:val="20"/>
                <w:szCs w:val="20"/>
              </w:rPr>
              <w:t xml:space="preserve">. De leden, </w:t>
            </w:r>
            <w:hyperlink r:id="rId12" w:tooltip="Gedeputeerde" w:history="1">
              <w:r w:rsidRPr="00AE5578">
                <w:rPr>
                  <w:rFonts w:ascii="Arial" w:hAnsi="Arial" w:cs="Arial"/>
                  <w:color w:val="0000FF"/>
                  <w:sz w:val="20"/>
                  <w:szCs w:val="20"/>
                  <w:u w:val="single"/>
                </w:rPr>
                <w:t>gedeputeerden</w:t>
              </w:r>
            </w:hyperlink>
            <w:r w:rsidRPr="00AE5578">
              <w:rPr>
                <w:rFonts w:ascii="Arial" w:hAnsi="Arial" w:cs="Arial"/>
                <w:sz w:val="20"/>
                <w:szCs w:val="20"/>
              </w:rPr>
              <w:t xml:space="preserve">, worden gekozen door de </w:t>
            </w:r>
            <w:hyperlink r:id="rId13" w:tooltip="Provinciale Staten" w:history="1">
              <w:r w:rsidRPr="00AE5578">
                <w:rPr>
                  <w:rFonts w:ascii="Arial" w:hAnsi="Arial" w:cs="Arial"/>
                  <w:color w:val="0000FF"/>
                  <w:sz w:val="20"/>
                  <w:szCs w:val="20"/>
                  <w:u w:val="single"/>
                </w:rPr>
                <w:t>Provinciale Staten</w:t>
              </w:r>
            </w:hyperlink>
            <w:r w:rsidRPr="00AE5578">
              <w:rPr>
                <w:rFonts w:ascii="Arial" w:hAnsi="Arial" w:cs="Arial"/>
                <w:sz w:val="20"/>
                <w:szCs w:val="20"/>
              </w:rPr>
              <w:t xml:space="preserve"> voor een periode van vier jaar. Iedere gedeputeerde heeft zijn/haar eigen taakgebied(en). De Gedeputeerde Staten worden voorgezeten door de </w:t>
            </w:r>
            <w:hyperlink r:id="rId14" w:tooltip="Commissaris van de Koningin" w:history="1">
              <w:r w:rsidRPr="00AE5578">
                <w:rPr>
                  <w:rFonts w:ascii="Arial" w:hAnsi="Arial" w:cs="Arial"/>
                  <w:color w:val="0000FF"/>
                  <w:sz w:val="20"/>
                  <w:szCs w:val="20"/>
                  <w:u w:val="single"/>
                </w:rPr>
                <w:t>commissaris van de Koningin</w:t>
              </w:r>
            </w:hyperlink>
            <w:r w:rsidRPr="00AE5578">
              <w:rPr>
                <w:rFonts w:ascii="Arial" w:hAnsi="Arial" w:cs="Arial"/>
                <w:sz w:val="20"/>
                <w:szCs w:val="20"/>
              </w:rPr>
              <w:t>.</w:t>
            </w:r>
          </w:p>
        </w:tc>
        <w:tc>
          <w:tcPr>
            <w:tcW w:w="3719" w:type="dxa"/>
          </w:tcPr>
          <w:p w:rsidR="001B6539" w:rsidRPr="00F65104" w:rsidRDefault="001B6539">
            <w:pPr>
              <w:rPr>
                <w:rFonts w:ascii="Arial" w:hAnsi="Arial" w:cs="Arial"/>
              </w:rPr>
            </w:pPr>
            <w:bookmarkStart w:id="0" w:name="_GoBack"/>
            <w:bookmarkEnd w:id="0"/>
          </w:p>
        </w:tc>
        <w:tc>
          <w:tcPr>
            <w:tcW w:w="3505" w:type="dxa"/>
          </w:tcPr>
          <w:p w:rsidR="001B6539" w:rsidRPr="00F65104" w:rsidRDefault="001B6539">
            <w:pPr>
              <w:rPr>
                <w:rFonts w:ascii="Arial" w:hAnsi="Arial" w:cs="Arial"/>
              </w:rPr>
            </w:pPr>
          </w:p>
        </w:tc>
      </w:tr>
      <w:tr w:rsidR="00487D28" w:rsidRPr="00F65104" w:rsidTr="00B518E2">
        <w:tc>
          <w:tcPr>
            <w:tcW w:w="3504" w:type="dxa"/>
          </w:tcPr>
          <w:p w:rsidR="00487D28" w:rsidRPr="00F65104" w:rsidRDefault="00487D28">
            <w:pPr>
              <w:rPr>
                <w:rFonts w:ascii="Arial" w:hAnsi="Arial" w:cs="Arial"/>
              </w:rPr>
            </w:pPr>
            <w:r w:rsidRPr="00F65104">
              <w:rPr>
                <w:rFonts w:ascii="Arial" w:hAnsi="Arial" w:cs="Arial"/>
              </w:rPr>
              <w:t>Gemeenteraad</w:t>
            </w:r>
          </w:p>
          <w:p w:rsidR="00487D28" w:rsidRPr="00F65104" w:rsidRDefault="00487D28">
            <w:pPr>
              <w:rPr>
                <w:rFonts w:ascii="Arial" w:hAnsi="Arial" w:cs="Arial"/>
              </w:rPr>
            </w:pPr>
          </w:p>
          <w:p w:rsidR="00487D28" w:rsidRPr="00F65104" w:rsidRDefault="00487D28">
            <w:pPr>
              <w:rPr>
                <w:rFonts w:ascii="Arial" w:hAnsi="Arial" w:cs="Arial"/>
              </w:rPr>
            </w:pPr>
          </w:p>
        </w:tc>
        <w:tc>
          <w:tcPr>
            <w:tcW w:w="3492" w:type="dxa"/>
            <w:vAlign w:val="center"/>
          </w:tcPr>
          <w:p w:rsidR="00487D28" w:rsidRPr="00F65104" w:rsidRDefault="00487D28" w:rsidP="00B518E2">
            <w:pPr>
              <w:rPr>
                <w:rFonts w:ascii="Arial" w:hAnsi="Arial" w:cs="Arial"/>
              </w:rPr>
            </w:pPr>
          </w:p>
        </w:tc>
        <w:tc>
          <w:tcPr>
            <w:tcW w:w="3719" w:type="dxa"/>
          </w:tcPr>
          <w:p w:rsidR="00487D28" w:rsidRPr="00F65104" w:rsidRDefault="00487D28">
            <w:pPr>
              <w:rPr>
                <w:rFonts w:ascii="Arial" w:hAnsi="Arial" w:cs="Arial"/>
              </w:rPr>
            </w:pPr>
          </w:p>
        </w:tc>
        <w:tc>
          <w:tcPr>
            <w:tcW w:w="3505" w:type="dxa"/>
          </w:tcPr>
          <w:p w:rsidR="00487D28" w:rsidRPr="00F65104" w:rsidRDefault="00487D28">
            <w:pPr>
              <w:rPr>
                <w:rFonts w:ascii="Arial" w:hAnsi="Arial" w:cs="Arial"/>
              </w:rPr>
            </w:pPr>
          </w:p>
        </w:tc>
      </w:tr>
      <w:tr w:rsidR="0073141C" w:rsidRPr="00F65104" w:rsidTr="00B518E2">
        <w:tc>
          <w:tcPr>
            <w:tcW w:w="3504" w:type="dxa"/>
          </w:tcPr>
          <w:p w:rsidR="0073141C" w:rsidRPr="00F65104" w:rsidRDefault="0073141C">
            <w:pPr>
              <w:rPr>
                <w:rFonts w:ascii="Arial" w:hAnsi="Arial" w:cs="Arial"/>
              </w:rPr>
            </w:pPr>
            <w:r w:rsidRPr="00F65104">
              <w:rPr>
                <w:rFonts w:ascii="Arial" w:hAnsi="Arial" w:cs="Arial"/>
              </w:rPr>
              <w:t>Gemeente</w:t>
            </w:r>
          </w:p>
          <w:p w:rsidR="0073141C" w:rsidRPr="00F65104" w:rsidRDefault="0073141C">
            <w:pPr>
              <w:rPr>
                <w:rFonts w:ascii="Arial" w:hAnsi="Arial" w:cs="Arial"/>
              </w:rPr>
            </w:pPr>
          </w:p>
          <w:p w:rsidR="0073141C" w:rsidRPr="00F65104" w:rsidRDefault="0073141C">
            <w:pPr>
              <w:rPr>
                <w:rFonts w:ascii="Arial" w:hAnsi="Arial" w:cs="Arial"/>
              </w:rPr>
            </w:pPr>
          </w:p>
          <w:p w:rsidR="0073141C" w:rsidRPr="00F65104" w:rsidRDefault="0073141C">
            <w:pPr>
              <w:rPr>
                <w:rFonts w:ascii="Arial" w:hAnsi="Arial" w:cs="Arial"/>
              </w:rPr>
            </w:pPr>
          </w:p>
        </w:tc>
        <w:tc>
          <w:tcPr>
            <w:tcW w:w="3492" w:type="dxa"/>
            <w:vAlign w:val="center"/>
          </w:tcPr>
          <w:p w:rsidR="0073141C" w:rsidRPr="00F65104" w:rsidRDefault="0073141C" w:rsidP="00B518E2">
            <w:pPr>
              <w:rPr>
                <w:rFonts w:ascii="Arial" w:hAnsi="Arial" w:cs="Arial"/>
              </w:rPr>
            </w:pPr>
          </w:p>
        </w:tc>
        <w:tc>
          <w:tcPr>
            <w:tcW w:w="3719" w:type="dxa"/>
          </w:tcPr>
          <w:p w:rsidR="0073141C" w:rsidRPr="00F65104" w:rsidRDefault="0073141C">
            <w:pPr>
              <w:rPr>
                <w:rFonts w:ascii="Arial" w:hAnsi="Arial" w:cs="Arial"/>
              </w:rPr>
            </w:pPr>
          </w:p>
        </w:tc>
        <w:tc>
          <w:tcPr>
            <w:tcW w:w="3505" w:type="dxa"/>
          </w:tcPr>
          <w:p w:rsidR="0073141C" w:rsidRPr="00F65104" w:rsidRDefault="0073141C">
            <w:pPr>
              <w:rPr>
                <w:rFonts w:ascii="Arial" w:hAnsi="Arial" w:cs="Arial"/>
              </w:rPr>
            </w:pPr>
          </w:p>
        </w:tc>
      </w:tr>
    </w:tbl>
    <w:p w:rsidR="00257579" w:rsidRPr="0090568F" w:rsidRDefault="00D65A66">
      <w:pPr>
        <w:rPr>
          <w:rFonts w:ascii="Arial" w:hAnsi="Arial" w:cs="Arial"/>
        </w:rPr>
      </w:pPr>
      <w:r w:rsidRPr="0090568F">
        <w:rPr>
          <w:rFonts w:ascii="Arial" w:hAnsi="Arial" w:cs="Arial"/>
        </w:rPr>
        <w:tab/>
      </w:r>
      <w:r w:rsidRPr="0090568F">
        <w:rPr>
          <w:rFonts w:ascii="Arial" w:hAnsi="Arial" w:cs="Arial"/>
        </w:rPr>
        <w:tab/>
      </w:r>
      <w:r w:rsidRPr="0090568F">
        <w:rPr>
          <w:rFonts w:ascii="Arial" w:hAnsi="Arial" w:cs="Arial"/>
        </w:rPr>
        <w:tab/>
      </w:r>
      <w:r w:rsidRPr="0090568F">
        <w:rPr>
          <w:rFonts w:ascii="Arial" w:hAnsi="Arial" w:cs="Arial"/>
        </w:rPr>
        <w:tab/>
      </w:r>
    </w:p>
    <w:sectPr w:rsidR="00257579" w:rsidRPr="0090568F" w:rsidSect="00603E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C1"/>
    <w:multiLevelType w:val="hybridMultilevel"/>
    <w:tmpl w:val="1A9E68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0A14CF6"/>
    <w:multiLevelType w:val="hybridMultilevel"/>
    <w:tmpl w:val="AD12F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1923A9"/>
    <w:multiLevelType w:val="hybridMultilevel"/>
    <w:tmpl w:val="3AFAEF76"/>
    <w:lvl w:ilvl="0" w:tplc="FBB63B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65A66"/>
    <w:rsid w:val="001B6539"/>
    <w:rsid w:val="00257579"/>
    <w:rsid w:val="0035392A"/>
    <w:rsid w:val="00480396"/>
    <w:rsid w:val="00487D28"/>
    <w:rsid w:val="004C3856"/>
    <w:rsid w:val="00596A9D"/>
    <w:rsid w:val="00603EE1"/>
    <w:rsid w:val="00686593"/>
    <w:rsid w:val="006F5687"/>
    <w:rsid w:val="0073141C"/>
    <w:rsid w:val="007F3CE4"/>
    <w:rsid w:val="00803E76"/>
    <w:rsid w:val="00864FDD"/>
    <w:rsid w:val="0090568F"/>
    <w:rsid w:val="009F5D66"/>
    <w:rsid w:val="00AE5578"/>
    <w:rsid w:val="00B518E2"/>
    <w:rsid w:val="00B90B93"/>
    <w:rsid w:val="00CC2784"/>
    <w:rsid w:val="00D44A04"/>
    <w:rsid w:val="00D65A66"/>
    <w:rsid w:val="00E45592"/>
    <w:rsid w:val="00EF5B96"/>
    <w:rsid w:val="00F12531"/>
    <w:rsid w:val="00F35401"/>
    <w:rsid w:val="00F65104"/>
    <w:rsid w:val="00FB6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75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64FDD"/>
    <w:pPr>
      <w:ind w:left="720"/>
      <w:contextualSpacing/>
    </w:pPr>
  </w:style>
  <w:style w:type="character" w:styleId="Hyperlink">
    <w:name w:val="Hyperlink"/>
    <w:basedOn w:val="Standaardalinea-lettertype"/>
    <w:uiPriority w:val="99"/>
    <w:unhideWhenUsed/>
    <w:rsid w:val="00E45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ement.com/9353000/1/j9vvhy5i95k8zxl/vh8lnhrogvvn" TargetMode="External"/><Relationship Id="rId13" Type="http://schemas.openxmlformats.org/officeDocument/2006/relationships/hyperlink" Target="http://nl.wikipedia.org/wiki/Provinciale_Staten" TargetMode="External"/><Relationship Id="rId3" Type="http://schemas.microsoft.com/office/2007/relationships/stylesWithEffects" Target="stylesWithEffects.xml"/><Relationship Id="rId7" Type="http://schemas.openxmlformats.org/officeDocument/2006/relationships/hyperlink" Target="http://www.overheid.nl" TargetMode="External"/><Relationship Id="rId12" Type="http://schemas.openxmlformats.org/officeDocument/2006/relationships/hyperlink" Target="http://nl.wikipedia.org/wiki/Gedeputee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rlement.com" TargetMode="External"/><Relationship Id="rId11" Type="http://schemas.openxmlformats.org/officeDocument/2006/relationships/hyperlink" Target="http://nl.wikipedia.org/wiki/Provin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wikipedia.org/wiki/Gedeputeerde_Staten" TargetMode="External"/><Relationship Id="rId4" Type="http://schemas.openxmlformats.org/officeDocument/2006/relationships/settings" Target="settings.xml"/><Relationship Id="rId9" Type="http://schemas.openxmlformats.org/officeDocument/2006/relationships/hyperlink" Target="http://www.parlement.com/9353000/1/j9vvhy5i95k8zxl/vhnnmt7khawz" TargetMode="External"/><Relationship Id="rId14" Type="http://schemas.openxmlformats.org/officeDocument/2006/relationships/hyperlink" Target="http://nl.wikipedia.org/wiki/Commissaris_van_de_Koningi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413</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aocoost</dc:creator>
  <cp:lastModifiedBy>Frank Ruiter</cp:lastModifiedBy>
  <cp:revision>3</cp:revision>
  <cp:lastPrinted>2011-05-10T13:11:00Z</cp:lastPrinted>
  <dcterms:created xsi:type="dcterms:W3CDTF">2012-09-17T08:53:00Z</dcterms:created>
  <dcterms:modified xsi:type="dcterms:W3CDTF">2012-09-17T09:18:00Z</dcterms:modified>
</cp:coreProperties>
</file>